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837B" w14:textId="366ABEA2" w:rsidR="007C44E8" w:rsidRPr="007C44E8" w:rsidRDefault="007C44E8" w:rsidP="007C44E8">
      <w:pPr>
        <w:jc w:val="center"/>
        <w:rPr>
          <w:b/>
          <w:bCs/>
          <w:sz w:val="32"/>
          <w:szCs w:val="32"/>
        </w:rPr>
      </w:pPr>
      <w:r w:rsidRPr="007C44E8">
        <w:rPr>
          <w:b/>
          <w:bCs/>
          <w:sz w:val="32"/>
          <w:szCs w:val="32"/>
        </w:rPr>
        <w:t>Інформація за липень 2026 року</w:t>
      </w:r>
    </w:p>
    <w:p w14:paraId="37E985CB" w14:textId="77777777" w:rsidR="007C44E8" w:rsidRPr="007C44E8" w:rsidRDefault="007C44E8" w:rsidP="007C44E8">
      <w:pPr>
        <w:jc w:val="center"/>
        <w:rPr>
          <w:b/>
          <w:bCs/>
          <w:sz w:val="32"/>
          <w:szCs w:val="32"/>
        </w:rPr>
      </w:pPr>
    </w:p>
    <w:tbl>
      <w:tblPr>
        <w:tblW w:w="7500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8"/>
        <w:gridCol w:w="372"/>
      </w:tblGrid>
      <w:tr w:rsidR="007C44E8" w:rsidRPr="007C44E8" w14:paraId="35AD0769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F3236C1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- надійшло запитів на отримання публічної інформації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546B5BC9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79</w:t>
            </w:r>
          </w:p>
        </w:tc>
      </w:tr>
      <w:tr w:rsidR="007C44E8" w:rsidRPr="007C44E8" w14:paraId="473C61AE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A02155F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- надано інформацію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CFAA944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60</w:t>
            </w:r>
          </w:p>
        </w:tc>
      </w:tr>
      <w:tr w:rsidR="007C44E8" w:rsidRPr="007C44E8" w14:paraId="02EB0BCF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27C3117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- переадресовано за неналежністю звернення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1743A3D" w14:textId="77777777" w:rsidR="007C44E8" w:rsidRPr="007C44E8" w:rsidRDefault="007C44E8" w:rsidP="007C44E8">
            <w:pPr>
              <w:jc w:val="center"/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2</w:t>
            </w:r>
          </w:p>
        </w:tc>
      </w:tr>
      <w:tr w:rsidR="007C44E8" w:rsidRPr="007C44E8" w14:paraId="00931741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E30A8EB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 xml:space="preserve">- </w:t>
            </w:r>
            <w:proofErr w:type="spellStart"/>
            <w:r w:rsidRPr="007C44E8">
              <w:rPr>
                <w:sz w:val="32"/>
                <w:szCs w:val="32"/>
              </w:rPr>
              <w:t>повернено</w:t>
            </w:r>
            <w:proofErr w:type="spellEnd"/>
            <w:r w:rsidRPr="007C44E8">
              <w:rPr>
                <w:sz w:val="32"/>
                <w:szCs w:val="32"/>
              </w:rPr>
              <w:t xml:space="preserve"> автору звернення на його вимогу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BCCF2FF" w14:textId="77777777" w:rsidR="007C44E8" w:rsidRPr="007C44E8" w:rsidRDefault="007C44E8" w:rsidP="007C44E8">
            <w:pPr>
              <w:jc w:val="center"/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0</w:t>
            </w:r>
          </w:p>
        </w:tc>
      </w:tr>
      <w:tr w:rsidR="007C44E8" w:rsidRPr="007C44E8" w14:paraId="3808333D" w14:textId="77777777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5EFBA68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- знаходиться у роботі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8CEFE8C" w14:textId="77777777" w:rsidR="007C44E8" w:rsidRPr="007C44E8" w:rsidRDefault="007C44E8" w:rsidP="007C44E8">
            <w:pPr>
              <w:rPr>
                <w:sz w:val="32"/>
                <w:szCs w:val="32"/>
              </w:rPr>
            </w:pPr>
            <w:r w:rsidRPr="007C44E8">
              <w:rPr>
                <w:sz w:val="32"/>
                <w:szCs w:val="32"/>
              </w:rPr>
              <w:t>19</w:t>
            </w:r>
          </w:p>
        </w:tc>
      </w:tr>
    </w:tbl>
    <w:p w14:paraId="243F6E73" w14:textId="77777777" w:rsidR="000867C3" w:rsidRDefault="000867C3"/>
    <w:sectPr w:rsidR="000867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C3"/>
    <w:rsid w:val="000867C3"/>
    <w:rsid w:val="007C44E8"/>
    <w:rsid w:val="0088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4B7B"/>
  <w15:chartTrackingRefBased/>
  <w15:docId w15:val="{939DAFF2-87ED-42AA-B6BF-28DE427A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7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7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7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7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7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7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8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8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867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7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67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867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6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86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VKKMR</dc:creator>
  <cp:keywords/>
  <dc:description/>
  <cp:lastModifiedBy>IT VKKMR</cp:lastModifiedBy>
  <cp:revision>2</cp:revision>
  <dcterms:created xsi:type="dcterms:W3CDTF">2026-09-01T12:54:00Z</dcterms:created>
  <dcterms:modified xsi:type="dcterms:W3CDTF">2026-09-01T12:56:00Z</dcterms:modified>
</cp:coreProperties>
</file>